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OSNOVNA ŠKOLA MARINA DRŽIĆA</w:t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20 000 DUBROVNIK, VOLANTINA  6</w:t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Tel. 020/450 646; fax. 020 413191</w:t>
      </w:r>
    </w:p>
    <w:p>
      <w:pPr>
        <w:pStyle w:val="Normal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e- mail: </w:t>
      </w:r>
      <w:hyperlink r:id="rId2">
        <w:r>
          <w:rPr>
            <w:rStyle w:val="Internetskapoveznica"/>
            <w:rFonts w:cs="Calibri" w:cstheme="minorHAnsi"/>
            <w:b/>
            <w:i/>
            <w:sz w:val="20"/>
            <w:szCs w:val="20"/>
          </w:rPr>
          <w:t>ured@os-mdrzica-du.skole.hr</w:t>
        </w:r>
      </w:hyperlink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Klasa: 003-06/21-01/02 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Ur. broj:</w:t>
        <w:tab/>
        <w:t>2117/01-20-01-21-02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Dubrovnik,  27. siječnja 2021.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Na temelju članka 107. stavka 9. Zakona o odgoju i obrazovanju u osnovnoj i srednjoj školi   ( Narodne novine broj 87/08, 86/09, 92/10, 105/10, 90/11, 16/12, 86/12, 94/13, 152/14, 7/17, 68/18, 98/19) i članaka 12. i 13. Pravilnika o postupku zapošljavanja te procjeni i vrednovanju kandidata za zapošljavanje na prijedlog ravnateljice</w:t>
      </w:r>
      <w:r>
        <w:rPr>
          <w:rFonts w:cs="Calibri" w:cstheme="minorHAnsi"/>
          <w:color w:val="00B0F0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Povjerenstvo za procjenu i vrednovanje kandidata za zapošljavanje donosi:</w:t>
      </w:r>
    </w:p>
    <w:p>
      <w:pPr>
        <w:pStyle w:val="Normal"/>
        <w:spacing w:lineRule="auto" w:line="24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ODLUKU</w:t>
      </w:r>
    </w:p>
    <w:p>
      <w:pPr>
        <w:pStyle w:val="Normal"/>
        <w:spacing w:lineRule="auto" w:line="24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 načinu procjene odnosno testiranja kandidata prijavljenih na natječaj </w:t>
      </w:r>
    </w:p>
    <w:p>
      <w:pPr>
        <w:pStyle w:val="Normal"/>
        <w:spacing w:lineRule="auto" w:line="24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I.</w:t>
      </w:r>
    </w:p>
    <w:p>
      <w:pPr>
        <w:pStyle w:val="Normal"/>
        <w:spacing w:lineRule="auto" w:line="24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Za natječaj objavljen dana 28. siječnja 2020. na mrežnim </w:t>
      </w:r>
      <w:r>
        <w:rPr>
          <w:rFonts w:cs="Calibri" w:cstheme="minorHAnsi"/>
          <w:bCs/>
          <w:sz w:val="20"/>
          <w:szCs w:val="20"/>
          <w:lang w:eastAsia="hr-HR"/>
        </w:rPr>
        <w:t xml:space="preserve">stranicama i oglasnim pločama Hrvatskog zavoda za zapošljavanje te mrežnim stranicama i oglasnoj ploči Škole </w:t>
      </w:r>
      <w:r>
        <w:rPr>
          <w:rFonts w:cs="Calibri" w:cstheme="minorHAnsi"/>
          <w:sz w:val="20"/>
          <w:szCs w:val="20"/>
        </w:rPr>
        <w:t xml:space="preserve"> za radna  mjesta: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Učitelj/ica matematike, 1 izvršitelj na nepuno (24 sata tjedno), neodređeno radno vrijeme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Učitelj/ica informatike, 1 izvršitelj na nepuno (20 sati tjedno), određeno radno vrijeme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Učitelj/ica hrvatskog jezika, 1 izvršitelj na puno određeno radno vrijeme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Učitelj/ica geografije, 1 izvršitelj na puno određeno radno vrijeme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Učitelj/ica razredne nastave u produženom boravku, 2 izvršitelja na puno određeno radno vrijeme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Učitelj/ica edukator rehabilitator za rad u odgojno obrazovnim skupinama u Školi s posebnim programom, 3 izvršitelja na puno, neodređeno radno vrijeme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Učitelj/ica edukator rehabilitator za rad u odgojno obrazovnim skupinama u Školi s posebnim programom, 3 izvršitelja na puno, određeno vrijeme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Učitel/ica edukator rehabilitator za rad u odgojno obrazovnim skupinama u Školi s posebnim programom, 1 izvršitelj na nepuno (20 sati tjedno), određeno vrijeme</w:t>
      </w:r>
    </w:p>
    <w:p>
      <w:pPr>
        <w:pStyle w:val="ListParagraph"/>
        <w:numPr>
          <w:ilvl w:val="0"/>
          <w:numId w:val="1"/>
        </w:numPr>
        <w:ind w:left="360" w:hanging="360"/>
        <w:rPr>
          <w:rFonts w:eastAsia="Times New Roman" w:cs="Calibri" w:cstheme="minorHAnsi"/>
          <w:sz w:val="20"/>
          <w:szCs w:val="20"/>
          <w:lang w:eastAsia="hr-HR"/>
        </w:rPr>
      </w:pPr>
      <w:r>
        <w:rPr>
          <w:rFonts w:eastAsia="Times New Roman" w:cs="Calibri" w:cstheme="minorHAnsi"/>
          <w:sz w:val="20"/>
          <w:szCs w:val="20"/>
          <w:lang w:eastAsia="hr-HR"/>
        </w:rPr>
        <w:t>Spremač/ica, 1 izvršitelj, na puno, neodređeno vrijeme.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</w:t>
      </w:r>
      <w:r>
        <w:rPr>
          <w:rFonts w:cs="Calibri" w:cstheme="minorHAnsi"/>
          <w:sz w:val="20"/>
          <w:szCs w:val="20"/>
        </w:rPr>
        <w:t>tvrđuje se sljedeći način procjene odnosno testiranja kandidata:</w:t>
      </w:r>
    </w:p>
    <w:p>
      <w:pPr>
        <w:pStyle w:val="Normal"/>
        <w:spacing w:lineRule="auto" w:line="240"/>
        <w:rPr>
          <w:rFonts w:eastAsia="Times New Roman" w:cs="Calibri" w:cstheme="minorHAnsi"/>
          <w:b/>
          <w:b/>
          <w:sz w:val="20"/>
          <w:szCs w:val="20"/>
          <w:lang w:eastAsia="hr-HR"/>
        </w:rPr>
      </w:pPr>
      <w:r>
        <w:rPr>
          <w:rFonts w:eastAsia="Times New Roman" w:cs="Calibri" w:cstheme="minorHAnsi"/>
          <w:b/>
          <w:sz w:val="20"/>
          <w:szCs w:val="20"/>
          <w:lang w:eastAsia="hr-HR"/>
        </w:rPr>
        <w:t xml:space="preserve">- za radna mjesta od rednog broja 1. do rednog broja 8. </w:t>
      </w:r>
      <w:r>
        <w:rPr>
          <w:rFonts w:cs="Calibri" w:cstheme="minorHAnsi"/>
          <w:sz w:val="20"/>
          <w:szCs w:val="20"/>
        </w:rPr>
        <w:t>područje  procjene odnosno vrednovanja kandidata su poznavanje Zakona o odgoju i obrazovanju u osnovnoj i srednjoj školi i Nacionalnog kurikuluma.</w:t>
      </w:r>
    </w:p>
    <w:p>
      <w:pPr>
        <w:pStyle w:val="Normal"/>
        <w:spacing w:lineRule="auto" w:line="240"/>
        <w:rPr>
          <w:rFonts w:eastAsia="Times New Roman" w:cs="Calibri" w:cstheme="minorHAnsi"/>
          <w:b/>
          <w:b/>
          <w:sz w:val="20"/>
          <w:szCs w:val="20"/>
          <w:lang w:eastAsia="hr-HR"/>
        </w:rPr>
      </w:pPr>
      <w:r>
        <w:rPr>
          <w:rFonts w:eastAsia="Times New Roman" w:cs="Calibri" w:cstheme="minorHAnsi"/>
          <w:b/>
          <w:sz w:val="20"/>
          <w:szCs w:val="20"/>
          <w:lang w:eastAsia="hr-HR"/>
        </w:rPr>
      </w:r>
    </w:p>
    <w:p>
      <w:pPr>
        <w:pStyle w:val="Normal"/>
        <w:spacing w:lineRule="auto" w:line="240"/>
        <w:rPr>
          <w:rFonts w:eastAsia="Times New Roman" w:cs="Calibri" w:cstheme="minorHAnsi"/>
          <w:b/>
          <w:b/>
          <w:sz w:val="20"/>
          <w:szCs w:val="20"/>
          <w:lang w:eastAsia="hr-HR"/>
        </w:rPr>
      </w:pPr>
      <w:r>
        <w:rPr>
          <w:rFonts w:eastAsia="Times New Roman" w:cs="Calibri" w:cstheme="minorHAnsi"/>
          <w:b/>
          <w:sz w:val="20"/>
          <w:szCs w:val="20"/>
          <w:lang w:eastAsia="hr-HR"/>
        </w:rPr>
        <w:t xml:space="preserve">- za radno mjesto pod rednim brojem 9. </w:t>
      </w:r>
      <w:r>
        <w:rPr>
          <w:rFonts w:cs="Calibri" w:cstheme="minorHAnsi"/>
          <w:sz w:val="20"/>
          <w:szCs w:val="20"/>
        </w:rPr>
        <w:t>područje  procjene odnosno vrednovanja kandidata su poznavanje Pravilnika o djelokrugu rada tajnika te administrativno-tehničkim i pomoćnim poslovima koji se obavljaju u osnovnoj školi (NN 40/2014.).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Vrednovanje i procjena kandidata provest će se usmeno putem intervjua.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Povjerenstvo će u razgovoru s kandidatom procijeniti stručna znanja, vještine, interese, motivaciju kandidata, dodatna znanja i edukacije, dosadašnje radno iskustvo i postignuća u radu.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II.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</w:t>
      </w:r>
      <w:r>
        <w:rPr>
          <w:rFonts w:cs="Calibri" w:cstheme="minorHAnsi"/>
          <w:sz w:val="20"/>
          <w:szCs w:val="20"/>
        </w:rPr>
        <w:t>Ova Odluka stupa na snagu danom donošenja.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rFonts w:cs="Calibri" w:cstheme="minorHAnsi"/>
          <w:sz w:val="20"/>
          <w:szCs w:val="20"/>
        </w:rPr>
        <w:t xml:space="preserve">                                                                       </w:t>
      </w:r>
      <w:r>
        <w:rPr>
          <w:rFonts w:cs="Calibri" w:cstheme="minorHAnsi"/>
          <w:sz w:val="20"/>
          <w:szCs w:val="20"/>
        </w:rPr>
        <w:tab/>
        <w:tab/>
        <w:tab/>
        <w:tab/>
        <w:t>Predsjednica Povjerenstva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3875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semiHidden/>
    <w:unhideWhenUsed/>
    <w:rsid w:val="00993875"/>
    <w:rPr>
      <w:color w:val="0000FF"/>
      <w:u w:val="single"/>
    </w:rPr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93875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938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mdrzica-du.skole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LibreOffice/7.0.1.2$Windows_X86_64 LibreOffice_project/7cbcfc562f6eb6708b5ff7d7397325de9e764452</Application>
  <Pages>1</Pages>
  <Words>378</Words>
  <Characters>2296</Characters>
  <CharactersWithSpaces>2723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2021-01-28T14:04:00Z</dcterms:created>
  <dc:creator>Korisnik</dc:creator>
  <dc:description/>
  <dc:language>hr-HR</dc:language>
  <cp:lastModifiedBy/>
  <dcterms:modified xsi:type="dcterms:W3CDTF">2021-01-28T19:43:00Z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