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372E77" w14:paraId="138011AA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6472256F" w14:textId="77777777" w:rsidR="00372E77" w:rsidRDefault="00BB0250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0A12EFA4" w14:textId="77777777" w:rsidR="00372E77" w:rsidRDefault="00BB0250">
            <w:pPr>
              <w:spacing w:after="0" w:line="240" w:lineRule="auto"/>
            </w:pPr>
            <w:r>
              <w:t>11935</w:t>
            </w:r>
          </w:p>
        </w:tc>
      </w:tr>
      <w:tr w:rsidR="00372E77" w14:paraId="7C2F9729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33326B3E" w14:textId="77777777" w:rsidR="00372E77" w:rsidRDefault="00BB025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3049041D" w14:textId="77777777" w:rsidR="00372E77" w:rsidRDefault="00BB0250">
            <w:pPr>
              <w:spacing w:after="0" w:line="240" w:lineRule="auto"/>
            </w:pPr>
            <w:r>
              <w:t>OSNOVNA ŠKOLA MARINA DRŽIĆA</w:t>
            </w:r>
          </w:p>
        </w:tc>
      </w:tr>
      <w:tr w:rsidR="00372E77" w14:paraId="00B5C230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48C6FCCD" w14:textId="77777777" w:rsidR="00372E77" w:rsidRDefault="00BB025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14DD1686" w14:textId="77777777" w:rsidR="00372E77" w:rsidRDefault="00BB0250">
            <w:pPr>
              <w:spacing w:after="0" w:line="240" w:lineRule="auto"/>
            </w:pPr>
            <w:r>
              <w:t>31</w:t>
            </w:r>
          </w:p>
        </w:tc>
      </w:tr>
    </w:tbl>
    <w:p w14:paraId="57E7650E" w14:textId="77777777" w:rsidR="00372E77" w:rsidRDefault="00BB0250">
      <w:r>
        <w:br/>
      </w:r>
    </w:p>
    <w:p w14:paraId="631CBE13" w14:textId="77777777" w:rsidR="00372E77" w:rsidRDefault="00BB025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60B4CB19" w14:textId="77777777" w:rsidR="00372E77" w:rsidRDefault="00BB025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12E06303" w14:textId="77777777" w:rsidR="00372E77" w:rsidRDefault="00BB0250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45433744" w14:textId="77777777" w:rsidR="00372E77" w:rsidRDefault="00372E77"/>
    <w:p w14:paraId="3EAC08FD" w14:textId="77777777" w:rsidR="00372E77" w:rsidRDefault="00BB025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68E1B137" w14:textId="77777777" w:rsidR="00372E77" w:rsidRDefault="00BB025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72E77" w14:paraId="1FEBD38B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588CFB" w14:textId="77777777" w:rsidR="00372E77" w:rsidRDefault="00BB025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2558A5" w14:textId="77777777" w:rsidR="00372E77" w:rsidRDefault="00BB025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C67527" w14:textId="77777777" w:rsidR="00372E77" w:rsidRDefault="00BB025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893062" w14:textId="77777777" w:rsidR="00372E77" w:rsidRDefault="00BB025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1209ED" w14:textId="77777777" w:rsidR="00372E77" w:rsidRDefault="00BB025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139946" w14:textId="77777777" w:rsidR="00372E77" w:rsidRDefault="00BB025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72E77" w14:paraId="21C55B5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1F4F6B" w14:textId="77777777" w:rsidR="00372E77" w:rsidRDefault="00BB025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D368022" w14:textId="77777777" w:rsidR="00372E77" w:rsidRDefault="00BB025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DE5E08" w14:textId="77777777" w:rsidR="00372E77" w:rsidRDefault="00BB025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3CA5643" w14:textId="77777777" w:rsidR="00372E77" w:rsidRDefault="00BB025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1.434.720,47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5C1DD5" w14:textId="77777777" w:rsidR="00372E77" w:rsidRDefault="00BB025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1.610.777,06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F157E3" w14:textId="77777777" w:rsidR="00372E77" w:rsidRDefault="00BB025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112,3</w:t>
            </w:r>
          </w:p>
        </w:tc>
      </w:tr>
      <w:tr w:rsidR="00372E77" w14:paraId="6C19C14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4DAABD" w14:textId="77777777" w:rsidR="00372E77" w:rsidRDefault="00BB025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D9BECD9" w14:textId="77777777" w:rsidR="00372E77" w:rsidRDefault="00BB025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DA3904" w14:textId="77777777" w:rsidR="00372E77" w:rsidRDefault="00BB025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BCA35C7" w14:textId="77777777" w:rsidR="00372E77" w:rsidRDefault="00BB025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1.626.586,12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7DFFA4" w14:textId="77777777" w:rsidR="00372E77" w:rsidRDefault="00BB025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1.562.195,52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C5033B" w14:textId="77777777" w:rsidR="00372E77" w:rsidRDefault="00BB025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96,0</w:t>
            </w:r>
          </w:p>
        </w:tc>
      </w:tr>
      <w:tr w:rsidR="00372E77" w14:paraId="098FBD3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19A321" w14:textId="77777777" w:rsidR="00372E77" w:rsidRDefault="00372E77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9940213" w14:textId="77777777" w:rsidR="00372E77" w:rsidRDefault="00BB025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2091FB" w14:textId="77777777" w:rsidR="00372E77" w:rsidRDefault="00BB025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28D266D" w14:textId="77777777" w:rsidR="00372E77" w:rsidRDefault="00BB025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C07C7B6" w14:textId="77777777" w:rsidR="00372E77" w:rsidRDefault="00BB025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48.581,54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858016" w14:textId="77777777" w:rsidR="00372E77" w:rsidRDefault="00BB025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372E77" w14:paraId="67C98CA5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5A85B3" w14:textId="77777777" w:rsidR="00372E77" w:rsidRDefault="00BB025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DC81000" w14:textId="77777777" w:rsidR="00372E77" w:rsidRDefault="00BB025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1AA005" w14:textId="77777777" w:rsidR="00372E77" w:rsidRDefault="00BB025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B79DFB7" w14:textId="77777777" w:rsidR="00372E77" w:rsidRDefault="00BB025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887215" w14:textId="77777777" w:rsidR="00372E77" w:rsidRDefault="00BB025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8D5A2F" w14:textId="77777777" w:rsidR="00372E77" w:rsidRDefault="00BB025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372E77" w14:paraId="33350DE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259266" w14:textId="77777777" w:rsidR="00372E77" w:rsidRDefault="00BB025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E6E2194" w14:textId="77777777" w:rsidR="00372E77" w:rsidRDefault="00BB025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0B1264" w14:textId="77777777" w:rsidR="00372E77" w:rsidRDefault="00BB025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CD6830" w14:textId="77777777" w:rsidR="00372E77" w:rsidRDefault="00BB025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7.899,10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C22B59B" w14:textId="77777777" w:rsidR="00372E77" w:rsidRDefault="00BB025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18.270,55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9DCFAE" w14:textId="77777777" w:rsidR="00372E77" w:rsidRDefault="00BB025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231,3</w:t>
            </w:r>
          </w:p>
        </w:tc>
      </w:tr>
      <w:tr w:rsidR="00372E77" w14:paraId="18DE5A2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63C3B2" w14:textId="77777777" w:rsidR="00372E77" w:rsidRDefault="00372E77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F57368B" w14:textId="77777777" w:rsidR="00372E77" w:rsidRDefault="00BB025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D432C9" w14:textId="77777777" w:rsidR="00372E77" w:rsidRDefault="00BB025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AAD1D04" w14:textId="77777777" w:rsidR="00372E77" w:rsidRDefault="00BB025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7.899,10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E3EEDAE" w14:textId="77777777" w:rsidR="00372E77" w:rsidRDefault="00BB025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18.270,55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311422" w14:textId="77777777" w:rsidR="00372E77" w:rsidRDefault="00BB025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231,3</w:t>
            </w:r>
          </w:p>
        </w:tc>
      </w:tr>
      <w:tr w:rsidR="00372E77" w14:paraId="229485E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358979" w14:textId="77777777" w:rsidR="00372E77" w:rsidRDefault="00BB025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1E7B1BD" w14:textId="77777777" w:rsidR="00372E77" w:rsidRDefault="00BB025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9A5DC8" w14:textId="77777777" w:rsidR="00372E77" w:rsidRDefault="00BB025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0C6506" w14:textId="77777777" w:rsidR="00372E77" w:rsidRDefault="00BB025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F8C66D5" w14:textId="77777777" w:rsidR="00372E77" w:rsidRDefault="00BB025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51BB8A" w14:textId="77777777" w:rsidR="00372E77" w:rsidRDefault="00BB025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372E77" w14:paraId="3AD6427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E10665" w14:textId="77777777" w:rsidR="00372E77" w:rsidRDefault="00BB025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1BF1B9E" w14:textId="77777777" w:rsidR="00372E77" w:rsidRDefault="00BB025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936ED0" w14:textId="77777777" w:rsidR="00372E77" w:rsidRDefault="00BB025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20F097C" w14:textId="77777777" w:rsidR="00372E77" w:rsidRDefault="00BB025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EBD7C7" w14:textId="77777777" w:rsidR="00372E77" w:rsidRDefault="00BB025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C1BF58" w14:textId="77777777" w:rsidR="00372E77" w:rsidRDefault="00BB025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372E77" w14:paraId="3E0255D5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C0FBF1" w14:textId="77777777" w:rsidR="00372E77" w:rsidRDefault="00372E77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E8E1A2E" w14:textId="77777777" w:rsidR="00372E77" w:rsidRDefault="00BB025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8F1115" w14:textId="77777777" w:rsidR="00372E77" w:rsidRDefault="00BB025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78F1936" w14:textId="77777777" w:rsidR="00372E77" w:rsidRDefault="00BB025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7C70A82" w14:textId="77777777" w:rsidR="00372E77" w:rsidRDefault="00BB025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EAC130" w14:textId="77777777" w:rsidR="00372E77" w:rsidRDefault="00BB025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372E77" w14:paraId="6DE8D49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A3AEE8" w14:textId="77777777" w:rsidR="00372E77" w:rsidRDefault="00372E77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479F503" w14:textId="77777777" w:rsidR="00372E77" w:rsidRDefault="00BB025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B96250" w14:textId="77777777" w:rsidR="00372E77" w:rsidRDefault="00BB025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3FD5208" w14:textId="77777777" w:rsidR="00372E77" w:rsidRDefault="00BB025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840D4E0" w14:textId="77777777" w:rsidR="00372E77" w:rsidRDefault="00BB025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30.310,99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33524C" w14:textId="77777777" w:rsidR="00372E77" w:rsidRDefault="00BB025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182FD044" w14:textId="77777777" w:rsidR="00372E77" w:rsidRDefault="00372E77">
      <w:pPr>
        <w:spacing w:after="0"/>
      </w:pPr>
    </w:p>
    <w:p w14:paraId="7D55717A" w14:textId="77777777" w:rsidR="00372E77" w:rsidRDefault="00BB0250" w:rsidP="00BB0250">
      <w:pPr>
        <w:jc w:val="both"/>
      </w:pPr>
      <w:r>
        <w:t xml:space="preserve">U izvještajnom razdoblju tekuće godine ostvareni su poslovni prihodi u iznosu od 1.610.777,06 €, dok su rashodi poslovanja iznosili 1.562.195,52 €. Rashodi za nabavu nefinancijske imovine iznose 18.270,55 €. Rezultat razdoblja je višak u iznosu 30.310,99 €. U prvih šest mjeseci 2026. ukupni prihodi su bili veći za 176 tis €, a rashodi manji za 54 tis € u odnosu na isto razdoblje </w:t>
      </w:r>
      <w:r>
        <w:lastRenderedPageBreak/>
        <w:t>prošle godine. Razlika po temeljnim računovodstvenim kategorijama proizlazi prvenstveno iz primjene novog Pravilnika o proračunskom računovodstvu i Računskom planu, koji je na snazi od 30. prosinca 2023. godine, dok je njegova stvarna primjena u knjigovodstvenim evidencijama započela 1. siječnja 2025. godine. Ključna promjena odnosi se na ukidanje podskupine računa 193 – kontinuirani rashodi budućih razdoblja. Sukladno članku 233. Pravilnika, od 1. siječnja 2025. kontinuirani rashodi prenijeli su se na odgovarajuće račune razreda 3 – rashodi poslovanja, čime je izmijenjen dosadašnji način knjiženja i priznavanja troškova tako da izvještajno razdoblje 2025. obuhvaća rashode za plaće od 12/2024 do 6/2025, dok u tekućoj godini rashodi za plaće odnose se za razdoblje 1/2026-6/2026. Istodobno, prihodi za njihovo financiranje u obje financijske godine prikazuju se na isti način.</w:t>
      </w:r>
    </w:p>
    <w:p w14:paraId="51EF5F0A" w14:textId="77777777" w:rsidR="00372E77" w:rsidRDefault="00BB0250" w:rsidP="00BB0250">
      <w:pPr>
        <w:jc w:val="both"/>
      </w:pPr>
      <w:r>
        <w:br/>
      </w:r>
    </w:p>
    <w:p w14:paraId="671DD713" w14:textId="77777777" w:rsidR="00372E77" w:rsidRDefault="00BB0250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72E77" w14:paraId="0E24CF3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D0E8F0" w14:textId="77777777" w:rsidR="00372E77" w:rsidRDefault="00BB025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8534C0" w14:textId="77777777" w:rsidR="00372E77" w:rsidRDefault="00BB025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458371" w14:textId="77777777" w:rsidR="00372E77" w:rsidRDefault="00BB025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D049CA" w14:textId="77777777" w:rsidR="00372E77" w:rsidRDefault="00BB025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AB85A6" w14:textId="77777777" w:rsidR="00372E77" w:rsidRDefault="00BB025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332524" w14:textId="77777777" w:rsidR="00372E77" w:rsidRDefault="00BB025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72E77" w14:paraId="03ED1AF3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2F25FC" w14:textId="77777777" w:rsidR="00372E77" w:rsidRDefault="00BB025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CD111AE" w14:textId="77777777" w:rsidR="00372E77" w:rsidRDefault="00BB025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A037F3" w14:textId="77777777" w:rsidR="00372E77" w:rsidRDefault="00BB025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C8F22F2" w14:textId="77777777" w:rsidR="00372E77" w:rsidRDefault="00BB025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1.434.720,47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A3C6432" w14:textId="77777777" w:rsidR="00372E77" w:rsidRDefault="00BB025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1.610.777,06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DCBA8A" w14:textId="77777777" w:rsidR="00372E77" w:rsidRDefault="00BB025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112,3</w:t>
            </w:r>
          </w:p>
        </w:tc>
      </w:tr>
    </w:tbl>
    <w:p w14:paraId="3A2F9573" w14:textId="77777777" w:rsidR="00372E77" w:rsidRDefault="00372E77">
      <w:pPr>
        <w:spacing w:after="0"/>
      </w:pPr>
    </w:p>
    <w:p w14:paraId="4E8526F5" w14:textId="77777777" w:rsidR="00372E77" w:rsidRDefault="00BB0250" w:rsidP="00BB0250">
      <w:pPr>
        <w:jc w:val="both"/>
      </w:pPr>
      <w:r>
        <w:t>Prihodi poslovanja u periodu I-VI 2026. veći su za 176 tis € odnosno 12% iz više razloga: rast plaća djelatnika zaposlenih na teret Ministarstva znanosti i obrazovanja (rast plaća 1%), povećanje broja zaposlenih na projektu Asistenti u nastavi kao i povećanje njihovih plaća te povećanje cijene usluge produženog i toplog obroka.</w:t>
      </w:r>
    </w:p>
    <w:p w14:paraId="65345819" w14:textId="77777777" w:rsidR="00372E77" w:rsidRDefault="00372E77"/>
    <w:p w14:paraId="2424A1C8" w14:textId="77777777" w:rsidR="00372E77" w:rsidRDefault="00BB0250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72E77" w14:paraId="546FE076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5F424F" w14:textId="77777777" w:rsidR="00372E77" w:rsidRDefault="00BB025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7FA392" w14:textId="77777777" w:rsidR="00372E77" w:rsidRDefault="00BB025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B2EDD6" w14:textId="77777777" w:rsidR="00372E77" w:rsidRDefault="00BB025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5ADD64" w14:textId="77777777" w:rsidR="00372E77" w:rsidRDefault="00BB025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EC3D70" w14:textId="77777777" w:rsidR="00372E77" w:rsidRDefault="00BB025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FDD20B" w14:textId="77777777" w:rsidR="00372E77" w:rsidRDefault="00BB025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72E77" w14:paraId="7EF784E3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03016E" w14:textId="77777777" w:rsidR="00372E77" w:rsidRDefault="00BB025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5ACEC1" w14:textId="77777777" w:rsidR="00372E77" w:rsidRDefault="00BB025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BA63E9" w14:textId="77777777" w:rsidR="00372E77" w:rsidRDefault="00BB025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497920D" w14:textId="77777777" w:rsidR="00372E77" w:rsidRDefault="00BB025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1.626.586,12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CABD3D" w14:textId="77777777" w:rsidR="00372E77" w:rsidRDefault="00BB025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1.562.195,52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CA8FB3" w14:textId="77777777" w:rsidR="00372E77" w:rsidRDefault="00BB025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96,0</w:t>
            </w:r>
          </w:p>
        </w:tc>
      </w:tr>
    </w:tbl>
    <w:p w14:paraId="78B207E0" w14:textId="77777777" w:rsidR="00372E77" w:rsidRDefault="00372E77">
      <w:pPr>
        <w:spacing w:after="0"/>
      </w:pPr>
    </w:p>
    <w:p w14:paraId="60E50FB0" w14:textId="433C7C14" w:rsidR="00372E77" w:rsidRDefault="00BB0250" w:rsidP="00BB0250">
      <w:pPr>
        <w:jc w:val="both"/>
      </w:pPr>
      <w:r>
        <w:t>Rashodi poslovanja bilježe smanjenje od 4% odnosno 64 tis € iz razloga što je pro</w:t>
      </w:r>
      <w:r w:rsidR="00A30405">
        <w:t>š</w:t>
      </w:r>
      <w:r>
        <w:t>logodišnji iznos rashoda uključivao i plaću iz 12/2024 koja je knjižena u 2025. godini sukladno primjene novog Pravilnika o proračunskom računovodstvu i Računskom planu, koji je na snazi od 30. prosinca 2023. godine, dok je njegova stvarna primjena u knjigovodstvenim evidencijama započela 1. siječnja 2025. godine. Ključna promjena odnosi se na ukidanje podskupine računa 193 – kontinuirani rashodi budućih razdoblja. Sukladno članku 233. Pravilnika, od 1. siječnja 2025. kontinuirani rashodi prenijeli su se na odgovarajuće račune razreda 3 – rashodi poslovanja, čime je izmijenjen dosadašnji način knjiženja i priznavanja troškova tako da izvještajno razdoblje 2025. obuhvaća rashode za plaće od 12/2024 do 6/2025, dok u tekućoj godini rashodi za plaće odnose se za razdoblje 1/2026-6/2026. </w:t>
      </w:r>
    </w:p>
    <w:p w14:paraId="4E97C1C2" w14:textId="77777777" w:rsidR="00372E77" w:rsidRDefault="00372E77"/>
    <w:p w14:paraId="2EF0FBC1" w14:textId="77777777" w:rsidR="00372E77" w:rsidRDefault="00BB0250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72E77" w14:paraId="2500ACF8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F6F181" w14:textId="77777777" w:rsidR="00372E77" w:rsidRDefault="00BB025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9BCC43" w14:textId="77777777" w:rsidR="00372E77" w:rsidRDefault="00BB025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F7FD7C" w14:textId="77777777" w:rsidR="00372E77" w:rsidRDefault="00BB025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C43B0A" w14:textId="77777777" w:rsidR="00372E77" w:rsidRDefault="00BB025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19C2EE" w14:textId="77777777" w:rsidR="00372E77" w:rsidRDefault="00BB025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57E532" w14:textId="77777777" w:rsidR="00372E77" w:rsidRDefault="00BB025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72E77" w14:paraId="6F3BB4B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F87F09" w14:textId="77777777" w:rsidR="00372E77" w:rsidRDefault="00BB025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92E470C" w14:textId="77777777" w:rsidR="00372E77" w:rsidRDefault="00BB025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687BD7" w14:textId="77777777" w:rsidR="00372E77" w:rsidRDefault="00BB025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663B0D6" w14:textId="77777777" w:rsidR="00372E77" w:rsidRDefault="00BB025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7.899,10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83D165" w14:textId="77777777" w:rsidR="00372E77" w:rsidRDefault="00BB025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18.270,55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04C664" w14:textId="77777777" w:rsidR="00372E77" w:rsidRDefault="00BB025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231,3</w:t>
            </w:r>
          </w:p>
        </w:tc>
      </w:tr>
    </w:tbl>
    <w:p w14:paraId="609151EF" w14:textId="77777777" w:rsidR="00372E77" w:rsidRDefault="00372E77">
      <w:pPr>
        <w:spacing w:after="0"/>
      </w:pPr>
    </w:p>
    <w:p w14:paraId="42011C29" w14:textId="77777777" w:rsidR="00372E77" w:rsidRDefault="00BB0250">
      <w:r>
        <w:t>Rashodi za nabavu nefinancijske imovine posljedica su različite distribucije planirane nabave u odnosu na isto razdoblje prošle godine.</w:t>
      </w:r>
    </w:p>
    <w:p w14:paraId="3FA21EAC" w14:textId="77777777" w:rsidR="00372E77" w:rsidRDefault="00372E77"/>
    <w:p w14:paraId="497F74CA" w14:textId="77777777" w:rsidR="00372E77" w:rsidRDefault="00BB0250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39B04E16" w14:textId="77777777" w:rsidR="00372E77" w:rsidRDefault="00BB0250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372E77" w14:paraId="024C291A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B080A1" w14:textId="77777777" w:rsidR="00372E77" w:rsidRDefault="00BB025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4363C5" w14:textId="77777777" w:rsidR="00372E77" w:rsidRDefault="00BB025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57811E" w14:textId="77777777" w:rsidR="00372E77" w:rsidRDefault="00BB025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011BD0" w14:textId="77777777" w:rsidR="00372E77" w:rsidRDefault="00BB025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94D214" w14:textId="77777777" w:rsidR="00372E77" w:rsidRDefault="00BB025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72E77" w14:paraId="6DCFA07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D18A22" w14:textId="77777777" w:rsidR="00372E77" w:rsidRDefault="00372E77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7AD2355" w14:textId="77777777" w:rsidR="00372E77" w:rsidRDefault="00BB025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312A5B" w14:textId="77777777" w:rsidR="00372E77" w:rsidRDefault="00BB025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1329A8F" w14:textId="77777777" w:rsidR="00372E77" w:rsidRDefault="00BB025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4.588,44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602DF2" w14:textId="77777777" w:rsidR="00372E77" w:rsidRDefault="00BB025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14CB3C0" w14:textId="77777777" w:rsidR="00372E77" w:rsidRDefault="00372E77">
      <w:pPr>
        <w:spacing w:after="0"/>
      </w:pPr>
    </w:p>
    <w:p w14:paraId="0698AC96" w14:textId="0C177300" w:rsidR="00372E77" w:rsidRDefault="00BB0250">
      <w:r>
        <w:t>Stanje dospjelih obveza u iznosu 4.588,44 € odnosi se na obveze za refundaciju bolovanja na teret HZZO-e odnosno za refundaciju bolovanja za travanj i svibanj 2026. koja na datu</w:t>
      </w:r>
      <w:r w:rsidR="001A089D">
        <w:t>m</w:t>
      </w:r>
      <w:r>
        <w:t xml:space="preserve"> izvještavanja još uvijek nije refundirana.</w:t>
      </w:r>
    </w:p>
    <w:p w14:paraId="2A21B62F" w14:textId="77777777" w:rsidR="00372E77" w:rsidRDefault="00372E77"/>
    <w:p w14:paraId="6A56EBAF" w14:textId="77777777" w:rsidR="00372E77" w:rsidRDefault="00BB0250">
      <w:pPr>
        <w:keepNext/>
        <w:spacing w:line="240" w:lineRule="auto"/>
        <w:jc w:val="center"/>
      </w:pPr>
      <w:r>
        <w:rPr>
          <w:sz w:val="28"/>
        </w:rPr>
        <w:t>Bilješka 6.</w:t>
      </w:r>
    </w:p>
    <w:p w14:paraId="239C84C6" w14:textId="77777777" w:rsidR="00372E77" w:rsidRDefault="00BB0250">
      <w:pPr>
        <w:spacing w:line="240" w:lineRule="auto"/>
        <w:jc w:val="both"/>
      </w:pPr>
      <w:r>
        <w:rPr>
          <w:b/>
        </w:rPr>
        <w:t>EU izvještaj</w:t>
      </w:r>
    </w:p>
    <w:p w14:paraId="469E5E7F" w14:textId="77777777" w:rsidR="00372E77" w:rsidRDefault="00BB0250">
      <w:r>
        <w:t>EU izvještaj za prvih šest mjeseci 2026. nema podatke za isto razdoblje 2025. jer navedeni izvještaj nije bio u primjeni prošle godine. Podaci u izvještaju se odnose na dva projekta: shema školskog voća (5.56511) i asistenti u nastavi (5.56111).</w:t>
      </w:r>
    </w:p>
    <w:p w14:paraId="449BFB50" w14:textId="77777777" w:rsidR="00372E77" w:rsidRDefault="00372E77"/>
    <w:sectPr w:rsidR="00372E7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2E77"/>
    <w:rsid w:val="001A089D"/>
    <w:rsid w:val="00372E77"/>
    <w:rsid w:val="00A30405"/>
    <w:rsid w:val="00BB0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47AA3"/>
  <w15:docId w15:val="{05F40116-F918-4CC8-9893-68E7FB9AA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785</Words>
  <Characters>4480</Characters>
  <Application>Microsoft Office Word</Application>
  <DocSecurity>0</DocSecurity>
  <Lines>37</Lines>
  <Paragraphs>10</Paragraphs>
  <ScaleCrop>false</ScaleCrop>
  <Company/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Korisnik</cp:lastModifiedBy>
  <cp:revision>4</cp:revision>
  <dcterms:created xsi:type="dcterms:W3CDTF">2026-07-14T10:24:00Z</dcterms:created>
  <dcterms:modified xsi:type="dcterms:W3CDTF">2026-07-15T07:41:00Z</dcterms:modified>
</cp:coreProperties>
</file>